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3F" w:rsidRPr="00D51E3F" w:rsidRDefault="00D51E3F" w:rsidP="00D51E3F">
      <w:pPr>
        <w:rPr>
          <w:rFonts w:asciiTheme="minorHAnsi" w:hAnsiTheme="minorHAnsi" w:cstheme="minorHAnsi"/>
          <w:sz w:val="24"/>
          <w:szCs w:val="24"/>
        </w:rPr>
      </w:pPr>
      <w:r>
        <w:rPr>
          <w:rFonts w:asciiTheme="minorHAnsi" w:hAnsiTheme="minorHAnsi" w:cstheme="minorHAnsi"/>
          <w:sz w:val="24"/>
          <w:szCs w:val="24"/>
        </w:rPr>
        <w:t>Emily Sheeley</w:t>
      </w:r>
    </w:p>
    <w:p w:rsidR="00D51E3F" w:rsidRPr="00A12C52" w:rsidRDefault="00D51E3F" w:rsidP="00D51E3F">
      <w:pPr>
        <w:jc w:val="center"/>
        <w:rPr>
          <w:rFonts w:asciiTheme="minorHAnsi" w:hAnsiTheme="minorHAnsi" w:cstheme="minorHAnsi"/>
          <w:b/>
          <w:sz w:val="40"/>
        </w:rPr>
      </w:pPr>
      <w:r>
        <w:rPr>
          <w:rFonts w:asciiTheme="minorHAnsi" w:hAnsiTheme="minorHAnsi" w:cstheme="minorHAnsi"/>
          <w:b/>
          <w:sz w:val="40"/>
        </w:rPr>
        <w:t>Standards Alignment</w:t>
      </w:r>
      <w:bookmarkStart w:id="0" w:name="_GoBack"/>
      <w:bookmarkEnd w:id="0"/>
    </w:p>
    <w:p w:rsidR="00D51E3F" w:rsidRDefault="00D51E3F" w:rsidP="00D51E3F"/>
    <w:p w:rsidR="00D51E3F" w:rsidRDefault="00D51E3F" w:rsidP="00D51E3F"/>
    <w:p w:rsidR="00D51E3F" w:rsidRDefault="00D51E3F" w:rsidP="00D51E3F">
      <w:r>
        <w:t>Key Standards (</w:t>
      </w:r>
      <w:r w:rsidRPr="00EC7A54">
        <w:t>Common Core ELA, Math or District AND Indian Education for All Essential Understandings):</w:t>
      </w:r>
      <w:r>
        <w:t xml:space="preserve">    </w:t>
      </w:r>
    </w:p>
    <w:p w:rsidR="00D51E3F" w:rsidRPr="002F1B9D" w:rsidRDefault="00D51E3F" w:rsidP="00D51E3F">
      <w:pPr>
        <w:pStyle w:val="Heading4"/>
        <w:ind w:left="1440"/>
        <w:rPr>
          <w:rStyle w:val="Strong"/>
          <w:b w:val="0"/>
          <w:bCs w:val="0"/>
          <w:color w:val="auto"/>
        </w:rPr>
      </w:pPr>
      <w:r w:rsidRPr="002F1B9D">
        <w:rPr>
          <w:rStyle w:val="Strong"/>
          <w:color w:val="auto"/>
        </w:rPr>
        <w:t>School Objectives (Parkway)</w:t>
      </w:r>
    </w:p>
    <w:p w:rsidR="00D51E3F" w:rsidRPr="00C228EB" w:rsidRDefault="00D51E3F" w:rsidP="00D51E3F">
      <w:pPr>
        <w:pStyle w:val="Heading4"/>
        <w:numPr>
          <w:ilvl w:val="0"/>
          <w:numId w:val="1"/>
        </w:numPr>
        <w:ind w:left="360"/>
        <w:rPr>
          <w:rFonts w:asciiTheme="minorHAnsi" w:hAnsiTheme="minorHAnsi" w:cs="Arial"/>
          <w:i w:val="0"/>
          <w:color w:val="auto"/>
        </w:rPr>
      </w:pPr>
      <w:r w:rsidRPr="00C228EB">
        <w:rPr>
          <w:rFonts w:asciiTheme="minorHAnsi" w:hAnsiTheme="minorHAnsi" w:cs="Arial"/>
          <w:i w:val="0"/>
          <w:color w:val="auto"/>
        </w:rPr>
        <w:t>Analyze, synthesize, and use all types of social studies-related texts (technology, maps, diagrams, databases, primary/secondary sources, etc.) </w:t>
      </w:r>
    </w:p>
    <w:p w:rsidR="00D51E3F" w:rsidRPr="00C228EB" w:rsidRDefault="00D51E3F" w:rsidP="00D51E3F">
      <w:pPr>
        <w:pStyle w:val="ListParagraph"/>
        <w:numPr>
          <w:ilvl w:val="0"/>
          <w:numId w:val="1"/>
        </w:numPr>
        <w:tabs>
          <w:tab w:val="left" w:pos="900"/>
        </w:tabs>
        <w:ind w:left="360"/>
      </w:pPr>
      <w:r w:rsidRPr="00C228EB">
        <w:rPr>
          <w:rFonts w:cs="Arial"/>
        </w:rPr>
        <w:t>Examine social studies-related topics from multiple perspectives. </w:t>
      </w:r>
    </w:p>
    <w:p w:rsidR="00D51E3F" w:rsidRPr="002F1B9D" w:rsidRDefault="00D51E3F" w:rsidP="00D51E3F">
      <w:pPr>
        <w:pStyle w:val="Heading4"/>
        <w:ind w:left="1440"/>
        <w:rPr>
          <w:rStyle w:val="Strong"/>
          <w:b w:val="0"/>
          <w:bCs w:val="0"/>
          <w:color w:val="auto"/>
        </w:rPr>
      </w:pPr>
      <w:r w:rsidRPr="002F1B9D">
        <w:rPr>
          <w:rStyle w:val="Strong"/>
          <w:color w:val="auto"/>
        </w:rPr>
        <w:t>Library Objectives (Parkway)</w:t>
      </w:r>
    </w:p>
    <w:p w:rsidR="00D51E3F" w:rsidRPr="00C228EB" w:rsidRDefault="00D51E3F" w:rsidP="00D51E3F">
      <w:pPr>
        <w:pStyle w:val="ListParagraph"/>
        <w:widowControl w:val="0"/>
        <w:numPr>
          <w:ilvl w:val="0"/>
          <w:numId w:val="2"/>
        </w:numPr>
        <w:autoSpaceDE w:val="0"/>
        <w:autoSpaceDN w:val="0"/>
        <w:adjustRightInd w:val="0"/>
        <w:spacing w:after="0" w:line="240" w:lineRule="auto"/>
        <w:ind w:left="360"/>
        <w:rPr>
          <w:rFonts w:cs="Arial"/>
        </w:rPr>
      </w:pPr>
      <w:r w:rsidRPr="00C228EB">
        <w:rPr>
          <w:rFonts w:cs="Arial"/>
        </w:rPr>
        <w:t xml:space="preserve">Students will understand that a variety of skills and strategies facilitate research. </w:t>
      </w:r>
    </w:p>
    <w:p w:rsidR="00D51E3F" w:rsidRPr="002A0DD2" w:rsidRDefault="00D51E3F" w:rsidP="00D51E3F">
      <w:pPr>
        <w:pStyle w:val="ListParagraph"/>
        <w:numPr>
          <w:ilvl w:val="0"/>
          <w:numId w:val="2"/>
        </w:numPr>
        <w:ind w:left="360"/>
      </w:pPr>
      <w:r w:rsidRPr="00C228EB">
        <w:rPr>
          <w:rFonts w:cs="Arial"/>
        </w:rPr>
        <w:t>Students will understand that ongoing assessment improves research, information skills and strategies.</w:t>
      </w:r>
    </w:p>
    <w:p w:rsidR="00D51E3F" w:rsidRPr="002F1B9D" w:rsidRDefault="00D51E3F" w:rsidP="00D51E3F">
      <w:pPr>
        <w:pStyle w:val="Heading4"/>
        <w:ind w:left="1440"/>
        <w:rPr>
          <w:rStyle w:val="Strong"/>
          <w:b w:val="0"/>
          <w:bCs w:val="0"/>
          <w:color w:val="auto"/>
        </w:rPr>
      </w:pPr>
      <w:r w:rsidRPr="002F1B9D">
        <w:rPr>
          <w:rStyle w:val="Strong"/>
          <w:color w:val="auto"/>
        </w:rPr>
        <w:t>Common Core</w:t>
      </w:r>
    </w:p>
    <w:p w:rsidR="00D51E3F" w:rsidRPr="00C228EB" w:rsidRDefault="00D51E3F" w:rsidP="00D51E3F">
      <w:pPr>
        <w:pStyle w:val="ListParagraph"/>
        <w:widowControl w:val="0"/>
        <w:numPr>
          <w:ilvl w:val="0"/>
          <w:numId w:val="3"/>
        </w:numPr>
        <w:autoSpaceDE w:val="0"/>
        <w:autoSpaceDN w:val="0"/>
        <w:adjustRightInd w:val="0"/>
        <w:spacing w:after="0" w:line="240" w:lineRule="auto"/>
        <w:ind w:left="360"/>
        <w:rPr>
          <w:rFonts w:cs="Times"/>
          <w:color w:val="181818"/>
        </w:rPr>
      </w:pPr>
      <w:r w:rsidRPr="00C228EB">
        <w:rPr>
          <w:rFonts w:cs="Times"/>
          <w:color w:val="2A2A2A"/>
        </w:rPr>
        <w:t>CCSS.ELA-LITERACY.CCRA.W.4</w:t>
      </w:r>
      <w:r w:rsidRPr="00C228EB">
        <w:rPr>
          <w:rFonts w:cs="Times"/>
          <w:color w:val="181818"/>
        </w:rPr>
        <w:t>- Produce clear and coherent writing in which the development, organization, and style are appropriate to task, purpose, and audience.</w:t>
      </w:r>
    </w:p>
    <w:p w:rsidR="00D51E3F" w:rsidRDefault="00D51E3F" w:rsidP="00D51E3F">
      <w:pPr>
        <w:pStyle w:val="ListParagraph"/>
        <w:widowControl w:val="0"/>
        <w:numPr>
          <w:ilvl w:val="0"/>
          <w:numId w:val="3"/>
        </w:numPr>
        <w:autoSpaceDE w:val="0"/>
        <w:autoSpaceDN w:val="0"/>
        <w:adjustRightInd w:val="0"/>
        <w:spacing w:after="0" w:line="240" w:lineRule="auto"/>
        <w:ind w:left="360"/>
        <w:rPr>
          <w:rFonts w:cs="Times"/>
          <w:color w:val="181818"/>
        </w:rPr>
      </w:pPr>
      <w:r w:rsidRPr="00C228EB">
        <w:rPr>
          <w:rFonts w:cs="Times"/>
          <w:color w:val="2A2A2A"/>
        </w:rPr>
        <w:t>CCSS.ELA-LITERACY.CCRA.W.7</w:t>
      </w:r>
      <w:r w:rsidRPr="00C228EB">
        <w:rPr>
          <w:rFonts w:cs="Times"/>
          <w:color w:val="181818"/>
        </w:rPr>
        <w:t>- Conduct short as well as more sustained research projects based on focused questions, demonstrating understanding of the subject under investigation.</w:t>
      </w:r>
    </w:p>
    <w:p w:rsidR="00D51E3F" w:rsidRPr="00C228EB" w:rsidRDefault="00D51E3F" w:rsidP="00D51E3F">
      <w:pPr>
        <w:widowControl w:val="0"/>
        <w:autoSpaceDE w:val="0"/>
        <w:autoSpaceDN w:val="0"/>
        <w:adjustRightInd w:val="0"/>
        <w:rPr>
          <w:rFonts w:cs="Times"/>
          <w:color w:val="181818"/>
        </w:rPr>
      </w:pPr>
    </w:p>
    <w:p w:rsidR="00D51E3F" w:rsidRPr="002F1B9D" w:rsidRDefault="00D51E3F" w:rsidP="00D51E3F">
      <w:pPr>
        <w:pStyle w:val="Heading4"/>
        <w:ind w:left="720" w:firstLine="720"/>
        <w:rPr>
          <w:rStyle w:val="Strong"/>
          <w:b w:val="0"/>
          <w:bCs w:val="0"/>
          <w:color w:val="auto"/>
        </w:rPr>
      </w:pPr>
      <w:r w:rsidRPr="002F1B9D">
        <w:rPr>
          <w:rStyle w:val="Strong"/>
          <w:color w:val="auto"/>
        </w:rPr>
        <w:t>AASL 21</w:t>
      </w:r>
      <w:r w:rsidRPr="002F1B9D">
        <w:rPr>
          <w:rStyle w:val="Strong"/>
          <w:color w:val="auto"/>
          <w:vertAlign w:val="superscript"/>
        </w:rPr>
        <w:t>st</w:t>
      </w:r>
      <w:r w:rsidRPr="002F1B9D">
        <w:rPr>
          <w:rStyle w:val="Strong"/>
          <w:color w:val="auto"/>
        </w:rPr>
        <w:t xml:space="preserve"> Century Learner</w:t>
      </w:r>
    </w:p>
    <w:p w:rsidR="00D51E3F" w:rsidRPr="00736B6B" w:rsidRDefault="00D51E3F" w:rsidP="00D51E3F">
      <w:r w:rsidRPr="00736B6B">
        <w:t xml:space="preserve">1.1.4- Find, </w:t>
      </w:r>
      <w:proofErr w:type="gramStart"/>
      <w:r w:rsidRPr="00736B6B">
        <w:t>evaluate</w:t>
      </w:r>
      <w:proofErr w:type="gramEnd"/>
      <w:r w:rsidRPr="00736B6B">
        <w:t>, and select appropriate sources to answer questions.</w:t>
      </w:r>
    </w:p>
    <w:p w:rsidR="00D51E3F" w:rsidRDefault="00D51E3F" w:rsidP="00D51E3F">
      <w:r w:rsidRPr="00736B6B">
        <w:t>1.1.8- Demonstrate mastery of technology tools for accessing information and pursuing inquiry.</w:t>
      </w:r>
    </w:p>
    <w:p w:rsidR="00D51E3F" w:rsidRPr="00736B6B" w:rsidRDefault="00D51E3F" w:rsidP="00D51E3F">
      <w:proofErr w:type="gramStart"/>
      <w:r w:rsidRPr="00736B6B">
        <w:rPr>
          <w:rFonts w:cs="Calibri"/>
        </w:rPr>
        <w:t>3.1.3- Use writing and speaking skills to communicate new understandings effectively.</w:t>
      </w:r>
      <w:proofErr w:type="gramEnd"/>
    </w:p>
    <w:p w:rsidR="00D51E3F" w:rsidRDefault="00D51E3F" w:rsidP="00D51E3F">
      <w:pPr>
        <w:widowControl w:val="0"/>
        <w:autoSpaceDE w:val="0"/>
        <w:autoSpaceDN w:val="0"/>
        <w:adjustRightInd w:val="0"/>
        <w:rPr>
          <w:rFonts w:cs="Calibri"/>
        </w:rPr>
      </w:pPr>
      <w:r w:rsidRPr="00736B6B">
        <w:rPr>
          <w:rFonts w:cs="Calibri"/>
        </w:rPr>
        <w:t>3.1.4- Use technology and other information tools to organize and display knowledge and understanding in ways that others can view, use, and assess.</w:t>
      </w:r>
    </w:p>
    <w:p w:rsidR="00D51E3F" w:rsidRPr="007E04E1" w:rsidRDefault="00D51E3F" w:rsidP="00D51E3F">
      <w:pPr>
        <w:pStyle w:val="NormalWeb"/>
        <w:ind w:left="720" w:firstLine="720"/>
        <w:rPr>
          <w:rFonts w:ascii="Calibri" w:hAnsi="Calibri" w:cs="Calibri"/>
          <w:b/>
          <w:i/>
          <w:sz w:val="22"/>
          <w:szCs w:val="22"/>
        </w:rPr>
      </w:pPr>
      <w:r>
        <w:rPr>
          <w:rFonts w:ascii="Calibri" w:hAnsi="Calibri" w:cs="Calibri"/>
          <w:b/>
          <w:i/>
          <w:sz w:val="22"/>
          <w:szCs w:val="22"/>
        </w:rPr>
        <w:t>Indian Education for All Essential Understandings</w:t>
      </w:r>
    </w:p>
    <w:p w:rsidR="00D51E3F" w:rsidRPr="007E04E1" w:rsidRDefault="00D51E3F" w:rsidP="00D51E3F">
      <w:pPr>
        <w:pStyle w:val="NormalWeb"/>
      </w:pPr>
      <w:r w:rsidRPr="007E04E1">
        <w:rPr>
          <w:rFonts w:asciiTheme="minorHAnsi" w:hAnsiTheme="minorHAnsi"/>
          <w:bCs/>
          <w:sz w:val="22"/>
          <w:szCs w:val="22"/>
        </w:rPr>
        <w:t xml:space="preserve">Essential Understanding 3-The ideologies of Native traditional beliefs and spirituality persist into modern day life as tribal cultures, traditions, and languages are still practiced by many American Indian people and are incorporated into how tribes govern and manage their affairs. </w:t>
      </w:r>
    </w:p>
    <w:p w:rsidR="00D423C1" w:rsidRDefault="00D423C1"/>
    <w:sectPr w:rsidR="00D423C1" w:rsidSect="00DC2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39C1"/>
    <w:multiLevelType w:val="hybridMultilevel"/>
    <w:tmpl w:val="883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72094"/>
    <w:multiLevelType w:val="hybridMultilevel"/>
    <w:tmpl w:val="70D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554157"/>
    <w:multiLevelType w:val="hybridMultilevel"/>
    <w:tmpl w:val="5FC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3F"/>
    <w:rsid w:val="00B41844"/>
    <w:rsid w:val="00D423C1"/>
    <w:rsid w:val="00D51E3F"/>
    <w:rsid w:val="00DC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A42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3F"/>
    <w:rPr>
      <w:rFonts w:ascii="Calibri" w:eastAsia="Calibri" w:hAnsi="Calibri"/>
      <w:sz w:val="22"/>
      <w:szCs w:val="22"/>
    </w:rPr>
  </w:style>
  <w:style w:type="paragraph" w:styleId="Heading4">
    <w:name w:val="heading 4"/>
    <w:basedOn w:val="Normal"/>
    <w:next w:val="Normal"/>
    <w:link w:val="Heading4Char"/>
    <w:uiPriority w:val="9"/>
    <w:unhideWhenUsed/>
    <w:qFormat/>
    <w:rsid w:val="00D51E3F"/>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1E3F"/>
    <w:rPr>
      <w:rFonts w:asciiTheme="majorHAnsi" w:eastAsiaTheme="majorEastAsia" w:hAnsiTheme="majorHAnsi" w:cstheme="majorBidi"/>
      <w:i/>
      <w:iCs/>
      <w:color w:val="365F91" w:themeColor="accent1" w:themeShade="BF"/>
      <w:sz w:val="22"/>
      <w:szCs w:val="22"/>
    </w:rPr>
  </w:style>
  <w:style w:type="character" w:styleId="Strong">
    <w:name w:val="Strong"/>
    <w:basedOn w:val="DefaultParagraphFont"/>
    <w:uiPriority w:val="22"/>
    <w:qFormat/>
    <w:rsid w:val="00D51E3F"/>
    <w:rPr>
      <w:rFonts w:ascii="Calibri" w:hAnsi="Calibri" w:cs="Times New Roman"/>
      <w:b/>
      <w:bCs/>
      <w:color w:val="4F81BD" w:themeColor="accent1"/>
    </w:rPr>
  </w:style>
  <w:style w:type="paragraph" w:styleId="ListParagraph">
    <w:name w:val="List Paragraph"/>
    <w:basedOn w:val="Normal"/>
    <w:uiPriority w:val="34"/>
    <w:qFormat/>
    <w:rsid w:val="00D51E3F"/>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D51E3F"/>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3F"/>
    <w:rPr>
      <w:rFonts w:ascii="Calibri" w:eastAsia="Calibri" w:hAnsi="Calibri"/>
      <w:sz w:val="22"/>
      <w:szCs w:val="22"/>
    </w:rPr>
  </w:style>
  <w:style w:type="paragraph" w:styleId="Heading4">
    <w:name w:val="heading 4"/>
    <w:basedOn w:val="Normal"/>
    <w:next w:val="Normal"/>
    <w:link w:val="Heading4Char"/>
    <w:uiPriority w:val="9"/>
    <w:unhideWhenUsed/>
    <w:qFormat/>
    <w:rsid w:val="00D51E3F"/>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1E3F"/>
    <w:rPr>
      <w:rFonts w:asciiTheme="majorHAnsi" w:eastAsiaTheme="majorEastAsia" w:hAnsiTheme="majorHAnsi" w:cstheme="majorBidi"/>
      <w:i/>
      <w:iCs/>
      <w:color w:val="365F91" w:themeColor="accent1" w:themeShade="BF"/>
      <w:sz w:val="22"/>
      <w:szCs w:val="22"/>
    </w:rPr>
  </w:style>
  <w:style w:type="character" w:styleId="Strong">
    <w:name w:val="Strong"/>
    <w:basedOn w:val="DefaultParagraphFont"/>
    <w:uiPriority w:val="22"/>
    <w:qFormat/>
    <w:rsid w:val="00D51E3F"/>
    <w:rPr>
      <w:rFonts w:ascii="Calibri" w:hAnsi="Calibri" w:cs="Times New Roman"/>
      <w:b/>
      <w:bCs/>
      <w:color w:val="4F81BD" w:themeColor="accent1"/>
    </w:rPr>
  </w:style>
  <w:style w:type="paragraph" w:styleId="ListParagraph">
    <w:name w:val="List Paragraph"/>
    <w:basedOn w:val="Normal"/>
    <w:uiPriority w:val="34"/>
    <w:qFormat/>
    <w:rsid w:val="00D51E3F"/>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D51E3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Macintosh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Sheeley</dc:creator>
  <cp:keywords/>
  <dc:description/>
  <cp:lastModifiedBy>Emily Sheeley</cp:lastModifiedBy>
  <cp:revision>1</cp:revision>
  <dcterms:created xsi:type="dcterms:W3CDTF">2016-12-11T12:21:00Z</dcterms:created>
  <dcterms:modified xsi:type="dcterms:W3CDTF">2016-12-11T12:23:00Z</dcterms:modified>
</cp:coreProperties>
</file>